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43D" w:rsidRPr="00FA4D07" w:rsidRDefault="00DA343D" w:rsidP="006162F4">
      <w:pPr>
        <w:pStyle w:val="NoSpacing"/>
        <w:tabs>
          <w:tab w:val="left" w:pos="1792"/>
          <w:tab w:val="center" w:pos="4153"/>
        </w:tabs>
        <w:jc w:val="center"/>
        <w:rPr>
          <w:rFonts w:ascii="Book Antiqua" w:hAnsi="Book Antiqua" w:cs="Book Antiqua"/>
          <w:b/>
          <w:bCs/>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SOLELOGO" style="position:absolute;left:0;text-align:left;margin-left:54.4pt;margin-top:7.35pt;width:51.25pt;height:37.65pt;z-index:251658240;visibility:visible">
            <v:imagedata r:id="rId4" o:title=""/>
          </v:shape>
        </w:pict>
      </w:r>
      <w:r w:rsidRPr="00FA4D07">
        <w:rPr>
          <w:rFonts w:ascii="Book Antiqua" w:hAnsi="Book Antiqua" w:cs="Book Antiqua"/>
          <w:b/>
          <w:bCs/>
          <w:sz w:val="24"/>
          <w:szCs w:val="24"/>
        </w:rPr>
        <w:t>BHARAT SANCHAR NIGAM LIMITED</w:t>
      </w:r>
    </w:p>
    <w:p w:rsidR="00DA343D" w:rsidRPr="00FA4D07" w:rsidRDefault="00DA343D" w:rsidP="006162F4">
      <w:pPr>
        <w:pStyle w:val="NoSpacing"/>
        <w:jc w:val="center"/>
        <w:rPr>
          <w:rFonts w:ascii="Book Antiqua" w:hAnsi="Book Antiqua" w:cs="Book Antiqua"/>
          <w:sz w:val="24"/>
          <w:szCs w:val="24"/>
        </w:rPr>
      </w:pPr>
      <w:r w:rsidRPr="00FA4D07">
        <w:rPr>
          <w:rFonts w:ascii="Book Antiqua" w:hAnsi="Book Antiqua" w:cs="Book Antiqua"/>
          <w:sz w:val="24"/>
          <w:szCs w:val="24"/>
        </w:rPr>
        <w:t>(A Govt. of India Enterprise)</w:t>
      </w:r>
    </w:p>
    <w:p w:rsidR="00DA343D" w:rsidRPr="00FA4D07" w:rsidRDefault="00DA343D" w:rsidP="006162F4">
      <w:pPr>
        <w:pStyle w:val="NoSpacing"/>
        <w:jc w:val="center"/>
        <w:rPr>
          <w:rFonts w:ascii="Book Antiqua" w:hAnsi="Book Antiqua" w:cs="Book Antiqua"/>
          <w:b/>
          <w:bCs/>
          <w:sz w:val="24"/>
          <w:szCs w:val="24"/>
        </w:rPr>
      </w:pPr>
      <w:r w:rsidRPr="00FA4D07">
        <w:rPr>
          <w:rFonts w:ascii="Book Antiqua" w:hAnsi="Book Antiqua" w:cs="Book Antiqua"/>
          <w:b/>
          <w:bCs/>
          <w:sz w:val="24"/>
          <w:szCs w:val="24"/>
        </w:rPr>
        <w:t>O/o the CGM BSNL TN Circle,</w:t>
      </w:r>
    </w:p>
    <w:p w:rsidR="00DA343D" w:rsidRPr="00FA4D07" w:rsidRDefault="00DA343D" w:rsidP="006162F4">
      <w:pPr>
        <w:pStyle w:val="NoSpacing"/>
        <w:jc w:val="center"/>
        <w:rPr>
          <w:rFonts w:ascii="Book Antiqua" w:hAnsi="Book Antiqua" w:cs="Book Antiqua"/>
          <w:b/>
          <w:bCs/>
          <w:sz w:val="24"/>
          <w:szCs w:val="24"/>
        </w:rPr>
      </w:pPr>
      <w:r w:rsidRPr="00FA4D07">
        <w:rPr>
          <w:rFonts w:ascii="Book Antiqua" w:hAnsi="Book Antiqua" w:cs="Book Antiqua"/>
          <w:b/>
          <w:bCs/>
          <w:sz w:val="24"/>
          <w:szCs w:val="24"/>
        </w:rPr>
        <w:t>Chennai 600 002.</w:t>
      </w:r>
    </w:p>
    <w:p w:rsidR="00DA343D" w:rsidRPr="00FA4D07" w:rsidRDefault="00DA343D" w:rsidP="006162F4">
      <w:pPr>
        <w:pStyle w:val="Heading1"/>
        <w:jc w:val="left"/>
        <w:rPr>
          <w:rFonts w:ascii="Book Antiqua" w:hAnsi="Book Antiqua" w:cs="Book Antiqua"/>
          <w:u w:val="none"/>
        </w:rPr>
      </w:pPr>
      <w:r w:rsidRPr="00FA4D07">
        <w:rPr>
          <w:rFonts w:ascii="Book Antiqua" w:hAnsi="Book Antiqua" w:cs="Book Antiqua"/>
          <w:u w:val="none"/>
        </w:rPr>
        <w:t xml:space="preserve">To      </w:t>
      </w:r>
      <w:r w:rsidRPr="00FA4D07">
        <w:rPr>
          <w:rFonts w:ascii="Book Antiqua" w:hAnsi="Book Antiqua" w:cs="Book Antiqua"/>
          <w:u w:val="none"/>
        </w:rPr>
        <w:tab/>
        <w:t xml:space="preserve">                    </w:t>
      </w:r>
    </w:p>
    <w:p w:rsidR="00DA343D" w:rsidRPr="00FA4D07" w:rsidRDefault="00DA343D" w:rsidP="006162F4">
      <w:pPr>
        <w:pStyle w:val="Heading1"/>
        <w:jc w:val="left"/>
        <w:rPr>
          <w:rFonts w:ascii="Book Antiqua" w:hAnsi="Book Antiqua" w:cs="Book Antiqua"/>
          <w:u w:val="none"/>
        </w:rPr>
      </w:pPr>
      <w:r>
        <w:rPr>
          <w:rFonts w:ascii="Book Antiqua" w:hAnsi="Book Antiqua" w:cs="Book Antiqua"/>
          <w:u w:val="none"/>
        </w:rPr>
        <w:t xml:space="preserve">Heads of all </w:t>
      </w:r>
      <w:r w:rsidRPr="00FA4D07">
        <w:rPr>
          <w:rFonts w:ascii="Book Antiqua" w:hAnsi="Book Antiqua" w:cs="Book Antiqua"/>
          <w:u w:val="none"/>
        </w:rPr>
        <w:t>SSA</w:t>
      </w:r>
      <w:r>
        <w:rPr>
          <w:rFonts w:ascii="Book Antiqua" w:hAnsi="Book Antiqua" w:cs="Book Antiqua"/>
          <w:u w:val="none"/>
        </w:rPr>
        <w:t>s</w:t>
      </w:r>
      <w:r w:rsidRPr="00FA4D07">
        <w:rPr>
          <w:rFonts w:ascii="Book Antiqua" w:hAnsi="Book Antiqua" w:cs="Book Antiqua"/>
          <w:u w:val="none"/>
        </w:rPr>
        <w:t>.</w:t>
      </w:r>
    </w:p>
    <w:p w:rsidR="00DA343D" w:rsidRPr="0069389E" w:rsidRDefault="00DA343D" w:rsidP="006162F4">
      <w:pPr>
        <w:pStyle w:val="Heading1"/>
        <w:jc w:val="left"/>
        <w:rPr>
          <w:rFonts w:ascii="Book Antiqua" w:hAnsi="Book Antiqua" w:cs="Book Antiqua"/>
          <w:b/>
          <w:bCs/>
          <w:sz w:val="16"/>
          <w:szCs w:val="16"/>
        </w:rPr>
      </w:pPr>
    </w:p>
    <w:p w:rsidR="00DA343D" w:rsidRPr="00FA4D07" w:rsidRDefault="00DA343D" w:rsidP="006162F4">
      <w:pPr>
        <w:pStyle w:val="Heading1"/>
        <w:jc w:val="left"/>
        <w:rPr>
          <w:rFonts w:ascii="Book Antiqua" w:hAnsi="Book Antiqua" w:cs="Book Antiqua"/>
          <w:b/>
          <w:bCs/>
        </w:rPr>
      </w:pPr>
      <w:r w:rsidRPr="00FA4D07">
        <w:rPr>
          <w:rFonts w:ascii="Book Antiqua" w:hAnsi="Book Antiqua" w:cs="Book Antiqua"/>
          <w:b/>
          <w:bCs/>
        </w:rPr>
        <w:t>No: HRD/ 148-102/2010-12/    dt   at   Chennai   the  01-10-2011.</w:t>
      </w:r>
      <w:r w:rsidRPr="00FA4D07">
        <w:rPr>
          <w:rFonts w:ascii="Book Antiqua" w:hAnsi="Book Antiqua" w:cs="Book Antiqua"/>
          <w:b/>
          <w:bCs/>
          <w:u w:val="none"/>
        </w:rPr>
        <w:tab/>
      </w:r>
    </w:p>
    <w:p w:rsidR="00DA343D" w:rsidRPr="00FA4D07" w:rsidRDefault="00DA343D" w:rsidP="006162F4">
      <w:pPr>
        <w:pStyle w:val="Heading1"/>
        <w:jc w:val="left"/>
        <w:rPr>
          <w:rFonts w:ascii="Book Antiqua" w:hAnsi="Book Antiqua" w:cs="Book Antiqua"/>
          <w:b/>
          <w:bCs/>
          <w:u w:val="none"/>
        </w:rPr>
      </w:pPr>
      <w:r w:rsidRPr="00FA4D07">
        <w:rPr>
          <w:rFonts w:ascii="Book Antiqua" w:hAnsi="Book Antiqua" w:cs="Book Antiqua"/>
          <w:b/>
          <w:bCs/>
          <w:u w:val="none"/>
        </w:rPr>
        <w:t xml:space="preserve">           Sub: Vocational training  carried out during summer period </w:t>
      </w:r>
    </w:p>
    <w:p w:rsidR="00DA343D" w:rsidRPr="00FA4D07" w:rsidRDefault="00DA343D" w:rsidP="006162F4">
      <w:pPr>
        <w:pStyle w:val="Heading1"/>
        <w:jc w:val="left"/>
        <w:rPr>
          <w:rFonts w:ascii="Book Antiqua" w:hAnsi="Book Antiqua" w:cs="Book Antiqua"/>
          <w:u w:val="none"/>
        </w:rPr>
      </w:pPr>
      <w:r w:rsidRPr="00FA4D07">
        <w:rPr>
          <w:rFonts w:ascii="Book Antiqua" w:hAnsi="Book Antiqua" w:cs="Book Antiqua"/>
          <w:b/>
          <w:bCs/>
          <w:u w:val="none"/>
        </w:rPr>
        <w:t xml:space="preserve">                     April’2011 to September’11– reg.</w:t>
      </w:r>
    </w:p>
    <w:p w:rsidR="00DA343D" w:rsidRPr="0069389E" w:rsidRDefault="00DA343D" w:rsidP="006162F4">
      <w:pPr>
        <w:spacing w:line="240" w:lineRule="auto"/>
        <w:ind w:left="-1008" w:firstLine="720"/>
        <w:jc w:val="center"/>
        <w:rPr>
          <w:rFonts w:ascii="Book Antiqua" w:hAnsi="Book Antiqua" w:cs="Book Antiqua"/>
          <w:sz w:val="16"/>
          <w:szCs w:val="16"/>
        </w:rPr>
      </w:pPr>
      <w:r w:rsidRPr="0069389E">
        <w:rPr>
          <w:rFonts w:ascii="Book Antiqua" w:hAnsi="Book Antiqua" w:cs="Book Antiqua"/>
          <w:sz w:val="16"/>
          <w:szCs w:val="16"/>
        </w:rPr>
        <w:t>-o-</w:t>
      </w:r>
    </w:p>
    <w:p w:rsidR="00DA343D" w:rsidRPr="0055612E" w:rsidRDefault="00DA343D" w:rsidP="006162F4">
      <w:pPr>
        <w:pStyle w:val="Heading1"/>
        <w:spacing w:line="360" w:lineRule="auto"/>
        <w:jc w:val="both"/>
        <w:rPr>
          <w:rFonts w:ascii="Book Antiqua" w:hAnsi="Book Antiqua" w:cs="Book Antiqua"/>
          <w:u w:val="none"/>
        </w:rPr>
      </w:pPr>
      <w:r w:rsidRPr="00FA4D07">
        <w:rPr>
          <w:rFonts w:ascii="Book Antiqua" w:hAnsi="Book Antiqua" w:cs="Book Antiqua"/>
          <w:u w:val="none"/>
        </w:rPr>
        <w:t xml:space="preserve">         </w:t>
      </w:r>
      <w:r w:rsidRPr="0055612E">
        <w:rPr>
          <w:rFonts w:ascii="Book Antiqua" w:hAnsi="Book Antiqua" w:cs="Book Antiqua"/>
          <w:u w:val="none"/>
        </w:rPr>
        <w:t xml:space="preserve"> Kindly find enclosed herewith the copy of the BSNL letter No: 16-4/2011-Trg dated 28-09-2011 from Director (HR) for information and necessary action.</w:t>
      </w:r>
    </w:p>
    <w:p w:rsidR="00DA343D" w:rsidRPr="0055612E" w:rsidRDefault="00DA343D" w:rsidP="006162F4">
      <w:pPr>
        <w:pStyle w:val="Heading1"/>
        <w:spacing w:line="360" w:lineRule="auto"/>
        <w:ind w:firstLine="720"/>
        <w:jc w:val="both"/>
        <w:rPr>
          <w:rFonts w:ascii="Book Antiqua" w:hAnsi="Book Antiqua" w:cs="Book Antiqua"/>
          <w:u w:val="none"/>
        </w:rPr>
      </w:pPr>
      <w:r w:rsidRPr="0055612E">
        <w:rPr>
          <w:rFonts w:ascii="Book Antiqua" w:hAnsi="Book Antiqua" w:cs="Book Antiqua"/>
          <w:u w:val="none"/>
        </w:rPr>
        <w:t xml:space="preserve"> Tamilnadu circle has got the </w:t>
      </w:r>
      <w:r w:rsidRPr="0055612E">
        <w:rPr>
          <w:rFonts w:ascii="Book Antiqua" w:hAnsi="Book Antiqua" w:cs="Book Antiqua"/>
          <w:b/>
          <w:bCs/>
          <w:u w:val="none"/>
        </w:rPr>
        <w:t>‘Very good’</w:t>
      </w:r>
      <w:r w:rsidRPr="0055612E">
        <w:rPr>
          <w:rFonts w:ascii="Book Antiqua" w:hAnsi="Book Antiqua" w:cs="Book Antiqua"/>
          <w:u w:val="none"/>
        </w:rPr>
        <w:t xml:space="preserve"> appreciation of Director (HR) as it got the 2</w:t>
      </w:r>
      <w:r w:rsidRPr="0055612E">
        <w:rPr>
          <w:rFonts w:ascii="Book Antiqua" w:hAnsi="Book Antiqua" w:cs="Book Antiqua"/>
          <w:u w:val="none"/>
          <w:vertAlign w:val="superscript"/>
        </w:rPr>
        <w:t>nd</w:t>
      </w:r>
      <w:r w:rsidRPr="0055612E">
        <w:rPr>
          <w:rFonts w:ascii="Book Antiqua" w:hAnsi="Book Antiqua" w:cs="Book Antiqua"/>
          <w:u w:val="none"/>
        </w:rPr>
        <w:t xml:space="preserve"> position among all the 26 Territorial circles of BSNL. U.P (E) circle received the ‘Excellent’ performance for its achievement of revenue above one crore. </w:t>
      </w:r>
    </w:p>
    <w:p w:rsidR="00DA343D" w:rsidRPr="0055612E" w:rsidRDefault="00DA343D" w:rsidP="006162F4">
      <w:pPr>
        <w:spacing w:line="360" w:lineRule="auto"/>
        <w:jc w:val="both"/>
        <w:rPr>
          <w:rFonts w:ascii="Book Antiqua" w:hAnsi="Book Antiqua" w:cs="Book Antiqua"/>
          <w:sz w:val="24"/>
          <w:szCs w:val="24"/>
        </w:rPr>
      </w:pPr>
      <w:r w:rsidRPr="0055612E">
        <w:rPr>
          <w:rFonts w:ascii="Book Antiqua" w:hAnsi="Book Antiqua" w:cs="Book Antiqua"/>
          <w:sz w:val="24"/>
          <w:szCs w:val="24"/>
        </w:rPr>
        <w:t xml:space="preserve"> </w:t>
      </w:r>
      <w:r w:rsidRPr="0055612E">
        <w:rPr>
          <w:rFonts w:ascii="Book Antiqua" w:hAnsi="Book Antiqua" w:cs="Book Antiqua"/>
          <w:sz w:val="24"/>
          <w:szCs w:val="24"/>
        </w:rPr>
        <w:tab/>
      </w:r>
      <w:r w:rsidRPr="0055612E">
        <w:rPr>
          <w:rFonts w:ascii="Book Antiqua" w:hAnsi="Book Antiqua" w:cs="Book Antiqua"/>
          <w:b/>
          <w:bCs/>
          <w:sz w:val="24"/>
          <w:szCs w:val="24"/>
        </w:rPr>
        <w:t xml:space="preserve">While  congratulating  all the Heads of SSAs for their great achievements  in students training </w:t>
      </w:r>
      <w:r w:rsidRPr="0055612E">
        <w:rPr>
          <w:rFonts w:ascii="Book Antiqua" w:hAnsi="Book Antiqua" w:cs="Book Antiqua"/>
          <w:sz w:val="24"/>
          <w:szCs w:val="24"/>
        </w:rPr>
        <w:t xml:space="preserve">/ vocational training to engineering students for which Tamilnadu circle has got very good appreciation of our Director (HR),  it is requested to put more efforts to tap more revenue from this powerful revenue stream with low capital investments. Also the Heads of SSAs are requested to gear up their machineries </w:t>
      </w:r>
      <w:r w:rsidRPr="0055612E">
        <w:rPr>
          <w:rFonts w:ascii="Book Antiqua" w:hAnsi="Book Antiqua" w:cs="Book Antiqua"/>
          <w:b/>
          <w:bCs/>
          <w:sz w:val="24"/>
          <w:szCs w:val="24"/>
        </w:rPr>
        <w:t xml:space="preserve">to target all coming holiday periods such as Puja holidays, Dushera  / Diwali &amp; winter break </w:t>
      </w:r>
      <w:r w:rsidRPr="0055612E">
        <w:rPr>
          <w:rFonts w:ascii="Book Antiqua" w:hAnsi="Book Antiqua" w:cs="Book Antiqua"/>
          <w:sz w:val="24"/>
          <w:szCs w:val="24"/>
        </w:rPr>
        <w:t xml:space="preserve"> for similar students training in the field units.</w:t>
      </w:r>
    </w:p>
    <w:p w:rsidR="00DA343D" w:rsidRPr="00415A3B" w:rsidRDefault="00DA343D" w:rsidP="006162F4">
      <w:pPr>
        <w:spacing w:line="360" w:lineRule="auto"/>
        <w:jc w:val="both"/>
        <w:rPr>
          <w:rFonts w:ascii="Book Antiqua" w:hAnsi="Book Antiqua" w:cs="Book Antiqua"/>
          <w:b/>
          <w:bCs/>
          <w:sz w:val="24"/>
          <w:szCs w:val="24"/>
        </w:rPr>
      </w:pPr>
      <w:r w:rsidRPr="0055612E">
        <w:rPr>
          <w:rFonts w:ascii="Book Antiqua" w:hAnsi="Book Antiqua" w:cs="Book Antiqua"/>
          <w:sz w:val="24"/>
          <w:szCs w:val="24"/>
        </w:rPr>
        <w:tab/>
      </w:r>
      <w:r w:rsidRPr="00415A3B">
        <w:rPr>
          <w:rFonts w:ascii="Book Antiqua" w:hAnsi="Book Antiqua" w:cs="Book Antiqua"/>
          <w:b/>
          <w:bCs/>
          <w:sz w:val="24"/>
          <w:szCs w:val="24"/>
        </w:rPr>
        <w:t>The same spirit may kindly be maintained well and all efforts may kindly be put in this field to generate more revenue in the ensuing holidays and in the forth coming winter vacation for achievement of 1</w:t>
      </w:r>
      <w:r w:rsidRPr="00415A3B">
        <w:rPr>
          <w:rFonts w:ascii="Book Antiqua" w:hAnsi="Book Antiqua" w:cs="Book Antiqua"/>
          <w:b/>
          <w:bCs/>
          <w:sz w:val="24"/>
          <w:szCs w:val="24"/>
          <w:vertAlign w:val="superscript"/>
        </w:rPr>
        <w:t>st</w:t>
      </w:r>
      <w:r w:rsidRPr="00415A3B">
        <w:rPr>
          <w:rFonts w:ascii="Book Antiqua" w:hAnsi="Book Antiqua" w:cs="Book Antiqua"/>
          <w:b/>
          <w:bCs/>
          <w:sz w:val="24"/>
          <w:szCs w:val="24"/>
        </w:rPr>
        <w:t xml:space="preserve"> position among all the Territorial circles.</w:t>
      </w:r>
    </w:p>
    <w:p w:rsidR="00DA343D" w:rsidRPr="00E0386F" w:rsidRDefault="00DA343D" w:rsidP="006162F4">
      <w:pPr>
        <w:pStyle w:val="Heading1"/>
        <w:jc w:val="center"/>
        <w:rPr>
          <w:u w:val="none"/>
        </w:rPr>
      </w:pPr>
      <w:r>
        <w:rPr>
          <w:u w:val="none"/>
        </w:rPr>
        <w:t xml:space="preserve">                                                                                                                            Sd-</w:t>
      </w:r>
    </w:p>
    <w:p w:rsidR="00DA343D" w:rsidRPr="0055612E" w:rsidRDefault="00DA343D" w:rsidP="006162F4">
      <w:pPr>
        <w:pStyle w:val="Heading1"/>
        <w:rPr>
          <w:u w:val="none"/>
        </w:rPr>
      </w:pPr>
      <w:r w:rsidRPr="0055612E">
        <w:rPr>
          <w:u w:val="none"/>
        </w:rPr>
        <w:t xml:space="preserve">      (D.Thamizhmani),</w:t>
      </w:r>
    </w:p>
    <w:p w:rsidR="00DA343D" w:rsidRPr="0055612E" w:rsidRDefault="00DA343D" w:rsidP="006162F4">
      <w:pPr>
        <w:pStyle w:val="Heading1"/>
        <w:rPr>
          <w:u w:val="none"/>
        </w:rPr>
      </w:pPr>
      <w:r w:rsidRPr="0055612E">
        <w:rPr>
          <w:u w:val="none"/>
        </w:rPr>
        <w:t>Addl.General Manager (HR),</w:t>
      </w:r>
    </w:p>
    <w:p w:rsidR="00DA343D" w:rsidRPr="0055612E" w:rsidRDefault="00DA343D" w:rsidP="006162F4">
      <w:pPr>
        <w:pStyle w:val="Heading1"/>
        <w:rPr>
          <w:u w:val="none"/>
        </w:rPr>
      </w:pPr>
      <w:r w:rsidRPr="0055612E">
        <w:rPr>
          <w:u w:val="none"/>
        </w:rPr>
        <w:t>O/o Chief General Manager, BSNL,</w:t>
      </w:r>
    </w:p>
    <w:p w:rsidR="00DA343D" w:rsidRPr="0055612E" w:rsidRDefault="00DA343D" w:rsidP="006162F4">
      <w:pPr>
        <w:pStyle w:val="Heading1"/>
        <w:rPr>
          <w:u w:val="none"/>
        </w:rPr>
      </w:pPr>
      <w:r w:rsidRPr="0055612E">
        <w:rPr>
          <w:u w:val="none"/>
        </w:rPr>
        <w:t>T.N.Circle, Chennai – 600 002.</w:t>
      </w:r>
    </w:p>
    <w:p w:rsidR="00DA343D" w:rsidRPr="0069389E" w:rsidRDefault="00DA343D">
      <w:pPr>
        <w:rPr>
          <w:rFonts w:ascii="Book Antiqua" w:hAnsi="Book Antiqua" w:cs="Book Antiqua"/>
        </w:rPr>
      </w:pPr>
      <w:r w:rsidRPr="0069389E">
        <w:rPr>
          <w:rFonts w:ascii="Book Antiqua" w:hAnsi="Book Antiqua" w:cs="Book Antiqua"/>
        </w:rPr>
        <w:t xml:space="preserve">Encl. </w:t>
      </w:r>
      <w:hyperlink r:id="rId5" w:history="1">
        <w:r>
          <w:rPr>
            <w:rFonts w:ascii="Book Antiqua" w:hAnsi="Book Antiqua" w:cs="Book Antiqua"/>
          </w:rPr>
          <w:fldChar w:fldCharType="begin"/>
        </w:r>
        <w:r>
          <w:rPr>
            <w:rFonts w:ascii="Book Antiqua" w:hAnsi="Book Antiqua" w:cs="Book Antiqua"/>
          </w:rPr>
          <w:instrText xml:space="preserve"> LINK AcroExch.Document.7 "C:\\Users\\admin\\Desktop\\Vocationaltrg.pdf" "" \a \p \f 0 </w:instrText>
        </w:r>
        <w:r>
          <w:rPr>
            <w:rFonts w:ascii="Book Antiqua" w:hAnsi="Book Antiqua" w:cs="Book Antiqua"/>
          </w:rPr>
          <w:fldChar w:fldCharType="separate"/>
        </w:r>
        <w:r w:rsidRPr="007768BF">
          <w:rPr>
            <w:rFonts w:ascii="Book Antiqua" w:hAnsi="Book Antiqua" w:cs="Book Antiqua"/>
          </w:rPr>
          <w:object w:dxaOrig="1530" w:dyaOrig="1002">
            <v:shape id="_x0000_i1025" type="#_x0000_t75" style="width:76.5pt;height:50.25pt">
              <v:imagedata r:id="rId6" o:title=""/>
            </v:shape>
          </w:object>
        </w:r>
        <w:r>
          <w:rPr>
            <w:rFonts w:ascii="Book Antiqua" w:hAnsi="Book Antiqua" w:cs="Book Antiqua"/>
          </w:rPr>
          <w:fldChar w:fldCharType="end"/>
        </w:r>
      </w:hyperlink>
    </w:p>
    <w:sectPr w:rsidR="00DA343D" w:rsidRPr="0069389E" w:rsidSect="002D4B41">
      <w:pgSz w:w="12240" w:h="15840"/>
      <w:pgMar w:top="1440" w:right="1440" w:bottom="5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62F4"/>
    <w:rsid w:val="002D4B41"/>
    <w:rsid w:val="002D5E90"/>
    <w:rsid w:val="00415A3B"/>
    <w:rsid w:val="004D3501"/>
    <w:rsid w:val="0055612E"/>
    <w:rsid w:val="006162F4"/>
    <w:rsid w:val="0069389E"/>
    <w:rsid w:val="007768BF"/>
    <w:rsid w:val="008267FE"/>
    <w:rsid w:val="00BB6C58"/>
    <w:rsid w:val="00DA343D"/>
    <w:rsid w:val="00E0386F"/>
    <w:rsid w:val="00FA4D0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7FE"/>
    <w:pPr>
      <w:spacing w:after="200" w:line="276" w:lineRule="auto"/>
    </w:pPr>
    <w:rPr>
      <w:rFonts w:cs="Calibri"/>
    </w:rPr>
  </w:style>
  <w:style w:type="paragraph" w:styleId="Heading1">
    <w:name w:val="heading 1"/>
    <w:basedOn w:val="Normal"/>
    <w:next w:val="Normal"/>
    <w:link w:val="Heading1Char"/>
    <w:uiPriority w:val="99"/>
    <w:qFormat/>
    <w:rsid w:val="006162F4"/>
    <w:pPr>
      <w:keepNext/>
      <w:spacing w:after="0" w:line="240" w:lineRule="auto"/>
      <w:jc w:val="right"/>
      <w:outlineLvl w:val="0"/>
    </w:pPr>
    <w:rPr>
      <w:rFonts w:cs="Times New Roman"/>
      <w:sz w:val="24"/>
      <w:szCs w:val="24"/>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62F4"/>
    <w:rPr>
      <w:rFonts w:ascii="Times New Roman" w:hAnsi="Times New Roman" w:cs="Times New Roman"/>
      <w:sz w:val="24"/>
      <w:szCs w:val="24"/>
      <w:u w:val="single"/>
    </w:rPr>
  </w:style>
  <w:style w:type="paragraph" w:styleId="NoSpacing">
    <w:name w:val="No Spacing"/>
    <w:uiPriority w:val="99"/>
    <w:qFormat/>
    <w:rsid w:val="006162F4"/>
    <w:rPr>
      <w:rFonts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hyperlink" Target="Vocationaltrg.pdf"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288</Words>
  <Characters>1648</Characters>
  <Application>Microsoft Office Outlook</Application>
  <DocSecurity>0</DocSecurity>
  <Lines>0</Lines>
  <Paragraphs>0</Paragraphs>
  <ScaleCrop>false</ScaleCrop>
  <Company>BSNL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BHARAT SANCHAR NIGAM LIMITED</dc:title>
  <dc:subject/>
  <dc:creator>TNCO</dc:creator>
  <cp:keywords/>
  <dc:description/>
  <cp:lastModifiedBy>sdecomputer</cp:lastModifiedBy>
  <cp:revision>2</cp:revision>
  <dcterms:created xsi:type="dcterms:W3CDTF">2011-10-07T08:09:00Z</dcterms:created>
  <dcterms:modified xsi:type="dcterms:W3CDTF">2011-10-07T08:09:00Z</dcterms:modified>
</cp:coreProperties>
</file>